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36FF2DFF" w:rsidR="00766B27" w:rsidRDefault="00AA12E5">
      <w:pPr>
        <w:pStyle w:val="BodyText"/>
        <w:spacing w:before="1"/>
        <w:ind w:left="4454" w:right="2297" w:firstLine="7"/>
        <w:jc w:val="center"/>
      </w:pPr>
      <w:r>
        <w:t>September 12, 2023,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35DB953C" w14:textId="02823F80" w:rsidR="006B2EC0" w:rsidRDefault="006B2EC0">
      <w:pPr>
        <w:pStyle w:val="BodyText"/>
        <w:ind w:left="2477" w:right="312"/>
        <w:jc w:val="center"/>
        <w:rPr>
          <w:u w:val="single"/>
        </w:rPr>
      </w:pPr>
    </w:p>
    <w:p w14:paraId="59CAC054" w14:textId="77777777" w:rsidR="009C0F1D" w:rsidRDefault="009C0F1D">
      <w:pPr>
        <w:pStyle w:val="BodyText"/>
        <w:ind w:left="2477" w:right="312"/>
        <w:jc w:val="center"/>
        <w:rPr>
          <w:u w:val="single"/>
        </w:rPr>
      </w:pPr>
    </w:p>
    <w:p w14:paraId="6DB09932" w14:textId="77777777" w:rsidR="0033694A" w:rsidRDefault="0033694A">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0E07441E"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BF7F17">
        <w:t>September 12</w:t>
      </w:r>
      <w:r w:rsidR="0029158A">
        <w:t>, 2023</w:t>
      </w:r>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339FEC7C" w:rsidR="00A24014" w:rsidRDefault="000F61D4">
      <w:pPr>
        <w:pStyle w:val="BodyText"/>
        <w:ind w:left="119" w:right="378"/>
      </w:pPr>
      <w:r>
        <w:t xml:space="preserve">Development Authority Board members present were: Tom Baugh-Chairman, </w:t>
      </w:r>
      <w:r w:rsidR="00BF7F17">
        <w:t xml:space="preserve">Jim Cole – Vice Chairman,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29158A">
        <w:t>Phil Ham</w:t>
      </w:r>
      <w:r w:rsidR="00717D8B">
        <w:t>,</w:t>
      </w:r>
      <w:r w:rsidR="0029158A">
        <w:t xml:space="preserve"> </w:t>
      </w:r>
      <w:r w:rsidR="00366B14">
        <w:t>Craig Craddock</w:t>
      </w:r>
      <w:r w:rsidR="00BF7F17">
        <w:t>, Greg Tapley</w:t>
      </w:r>
      <w:r w:rsidR="0029158A">
        <w:t xml:space="preserve"> and Greg Goolsby</w:t>
      </w:r>
      <w:r w:rsidR="00F44DA1">
        <w:t xml:space="preserve">. </w:t>
      </w:r>
      <w:r w:rsidR="00536F87">
        <w:t xml:space="preserve"> Joyce White – Executive Director,</w:t>
      </w:r>
      <w:r>
        <w:t xml:space="preserve"> Bob Harris-Attorney</w:t>
      </w:r>
      <w:r w:rsidR="00536F87">
        <w:t xml:space="preserve"> and Brandy Boynton-Admin Assistant.</w:t>
      </w:r>
      <w:r w:rsidR="005F1E34">
        <w:t xml:space="preserve"> </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4DB45865" w:rsidR="00766B27" w:rsidRDefault="004A5588">
      <w:pPr>
        <w:pStyle w:val="BodyText"/>
        <w:spacing w:before="92"/>
        <w:ind w:left="120"/>
      </w:pPr>
      <w:r>
        <w:t xml:space="preserve">Chairman </w:t>
      </w:r>
      <w:r w:rsidR="00096CAF">
        <w:t>Tom Baugh</w:t>
      </w:r>
      <w:r w:rsidR="000F61D4">
        <w:t xml:space="preserve"> called the meeting to order at 8:3</w:t>
      </w:r>
      <w:r w:rsidR="00BF7F17">
        <w:t>2</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76003B37" w:rsidR="00766B27" w:rsidRDefault="004A5588">
      <w:pPr>
        <w:pStyle w:val="BodyText"/>
        <w:spacing w:before="91"/>
        <w:ind w:left="120" w:right="823"/>
      </w:pPr>
      <w:r>
        <w:t xml:space="preserve">Chairman </w:t>
      </w:r>
      <w:r w:rsidR="00096CAF">
        <w:t>Tom Baugh</w:t>
      </w:r>
      <w:r>
        <w:t xml:space="preserve"> </w:t>
      </w:r>
      <w:r w:rsidR="000F61D4">
        <w:t xml:space="preserve">called for a motion to approve the agenda. Mr. </w:t>
      </w:r>
      <w:r w:rsidR="00BF7F17">
        <w:t>Greg Head</w:t>
      </w:r>
      <w:r w:rsidR="000F61D4">
        <w:t xml:space="preserve"> made a motion to approve the agenda. Mr. </w:t>
      </w:r>
      <w:r w:rsidR="00BF7F17">
        <w:t>Greg Tapley</w:t>
      </w:r>
      <w:r w:rsidR="000F61D4">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6C78CFB4" w14:textId="6E49BD88" w:rsidR="00766B27" w:rsidRDefault="00EB6C72" w:rsidP="00BF7F17">
      <w:pPr>
        <w:pStyle w:val="BodyText"/>
        <w:spacing w:before="1"/>
      </w:pPr>
      <w:r>
        <w:t xml:space="preserve">  </w:t>
      </w:r>
      <w:bookmarkStart w:id="3" w:name="_Hlk137537594"/>
      <w:r w:rsidR="004A5588">
        <w:t xml:space="preserve">Chairman </w:t>
      </w:r>
      <w:r w:rsidR="00096CAF">
        <w:t>Tom Baugh</w:t>
      </w:r>
      <w:r w:rsidR="00F17541">
        <w:t xml:space="preserve"> called for a motion to approve the minutes from the </w:t>
      </w:r>
      <w:r w:rsidR="00BF7F17">
        <w:t>August 2023 meeting</w:t>
      </w:r>
      <w:r w:rsidR="00F17541">
        <w:t>.</w:t>
      </w:r>
      <w:r w:rsidR="00262B9A">
        <w:t xml:space="preserve"> </w:t>
      </w:r>
      <w:r w:rsidR="00F17541">
        <w:t xml:space="preserve">Mr. </w:t>
      </w:r>
      <w:r w:rsidR="00BF7F17">
        <w:t>Craig Craddock</w:t>
      </w:r>
      <w:r w:rsidR="00F17541">
        <w:t xml:space="preserve"> made a motion to a</w:t>
      </w:r>
      <w:r w:rsidR="00AE37A3">
        <w:t>pprove</w:t>
      </w:r>
      <w:r w:rsidR="00F17541">
        <w:t xml:space="preserve"> the minutes from </w:t>
      </w:r>
      <w:r w:rsidR="00651390">
        <w:t>the August</w:t>
      </w:r>
      <w:r w:rsidR="00BF7F17">
        <w:t xml:space="preserve"> 2023</w:t>
      </w:r>
      <w:r w:rsidR="00717D8B">
        <w:t xml:space="preserve"> meeting</w:t>
      </w:r>
      <w:r w:rsidR="00F17541">
        <w:t xml:space="preserve">. Mr. </w:t>
      </w:r>
      <w:r w:rsidR="00BF7F17">
        <w:t>Greg Head</w:t>
      </w:r>
      <w:r w:rsidR="00262B9A">
        <w:t xml:space="preserve"> </w:t>
      </w:r>
      <w:r w:rsidR="00F17541">
        <w:t xml:space="preserve">seconded the motion. </w:t>
      </w:r>
      <w:r w:rsidR="00103C20">
        <w:t>The motion passed unanimously.</w:t>
      </w:r>
    </w:p>
    <w:bookmarkEnd w:id="3"/>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4" w:name="Review_and_Approval_of_Financials"/>
      <w:bookmarkEnd w:id="4"/>
      <w:r>
        <w:rPr>
          <w:u w:val="thick"/>
        </w:rPr>
        <w:t>Review and Approval of Financials</w:t>
      </w:r>
    </w:p>
    <w:p w14:paraId="3238CCF8" w14:textId="77777777" w:rsidR="00766B27" w:rsidRDefault="00766B27">
      <w:pPr>
        <w:pStyle w:val="BodyText"/>
        <w:spacing w:before="10"/>
        <w:rPr>
          <w:b/>
          <w:sz w:val="13"/>
        </w:rPr>
      </w:pPr>
    </w:p>
    <w:p w14:paraId="43E42EBD" w14:textId="2A70CE8A" w:rsidR="00EA5BCB" w:rsidRDefault="004069B5" w:rsidP="00EA5BCB">
      <w:pPr>
        <w:pStyle w:val="BodyText"/>
        <w:spacing w:before="1"/>
      </w:pPr>
      <w:r>
        <w:t xml:space="preserve">  </w:t>
      </w:r>
      <w:r w:rsidR="00EA5BCB">
        <w:t xml:space="preserve">Chairman Tom Baugh called for a motion to approve the financials from the </w:t>
      </w:r>
      <w:r w:rsidR="00717D8B">
        <w:t>Ju</w:t>
      </w:r>
      <w:r w:rsidR="00BF7F17">
        <w:t>ly and August</w:t>
      </w:r>
      <w:r w:rsidR="00EA5BCB">
        <w:t xml:space="preserve"> 2023.  </w:t>
      </w:r>
    </w:p>
    <w:p w14:paraId="23E1EF9D" w14:textId="44565C40" w:rsidR="00EA5BCB" w:rsidRDefault="00EA5BCB" w:rsidP="00EA5BCB">
      <w:pPr>
        <w:pStyle w:val="BodyText"/>
        <w:spacing w:before="1"/>
      </w:pPr>
      <w:r>
        <w:t xml:space="preserve">  Mr. </w:t>
      </w:r>
      <w:r w:rsidR="00BF7F17">
        <w:t>Greg Tapley</w:t>
      </w:r>
      <w:r w:rsidR="00362FA1">
        <w:t xml:space="preserve"> </w:t>
      </w:r>
      <w:r>
        <w:t xml:space="preserve">made a motion to approve the financials from </w:t>
      </w:r>
      <w:r w:rsidR="00717D8B">
        <w:t>Ju</w:t>
      </w:r>
      <w:r w:rsidR="00BF7F17">
        <w:t xml:space="preserve">ly and August </w:t>
      </w:r>
      <w:r>
        <w:t xml:space="preserve">2023. Mr. </w:t>
      </w:r>
      <w:r w:rsidR="00362FA1">
        <w:t>Phil Ham</w:t>
      </w:r>
      <w:r>
        <w:t xml:space="preserve"> </w:t>
      </w:r>
    </w:p>
    <w:p w14:paraId="2DB2238B" w14:textId="77777777" w:rsidR="00EA5BCB" w:rsidRDefault="00EA5BCB" w:rsidP="00EA5BCB">
      <w:pPr>
        <w:pStyle w:val="BodyText"/>
        <w:spacing w:before="1"/>
      </w:pPr>
      <w:r>
        <w:t xml:space="preserve">  seconded the motion. The motion passed unanimously.</w:t>
      </w:r>
    </w:p>
    <w:p w14:paraId="10053975" w14:textId="260A463E" w:rsidR="004069B5" w:rsidRDefault="004069B5" w:rsidP="00470925">
      <w:pPr>
        <w:pStyle w:val="BodyText"/>
        <w:spacing w:before="1"/>
      </w:pPr>
    </w:p>
    <w:p w14:paraId="1AFDC6B4" w14:textId="29747480" w:rsidR="00766B27" w:rsidRDefault="000F61D4" w:rsidP="00E75D2A">
      <w:pPr>
        <w:pStyle w:val="Heading1"/>
        <w:spacing w:before="187"/>
        <w:rPr>
          <w:u w:val="thick"/>
        </w:rPr>
      </w:pPr>
      <w:r>
        <w:rPr>
          <w:u w:val="thick"/>
        </w:rPr>
        <w:t>New Business</w:t>
      </w:r>
      <w:r w:rsidR="00E75D2A">
        <w:rPr>
          <w:u w:val="thick"/>
        </w:rPr>
        <w:t>/</w:t>
      </w:r>
      <w:bookmarkStart w:id="5" w:name="Old_Business"/>
      <w:bookmarkEnd w:id="5"/>
      <w:r>
        <w:rPr>
          <w:u w:val="thick"/>
        </w:rPr>
        <w:t>Old Business</w:t>
      </w:r>
    </w:p>
    <w:p w14:paraId="2CEE38F2" w14:textId="31B857C6" w:rsidR="009C0F1D" w:rsidRDefault="00362FA1">
      <w:pPr>
        <w:pStyle w:val="BodyText"/>
        <w:rPr>
          <w:b/>
          <w:sz w:val="13"/>
        </w:rPr>
      </w:pPr>
      <w:r>
        <w:rPr>
          <w:b/>
          <w:sz w:val="13"/>
        </w:rPr>
        <w:t xml:space="preserve"> </w:t>
      </w:r>
    </w:p>
    <w:p w14:paraId="79DE8D1C" w14:textId="1F209231" w:rsidR="00BF7F17" w:rsidRDefault="00362FA1" w:rsidP="00BF7F17">
      <w:pPr>
        <w:pStyle w:val="BodyText"/>
      </w:pPr>
      <w:r>
        <w:t xml:space="preserve">  </w:t>
      </w:r>
    </w:p>
    <w:p w14:paraId="49154B4C" w14:textId="2955F871" w:rsidR="00362FA1" w:rsidRDefault="00BF7F17">
      <w:pPr>
        <w:pStyle w:val="BodyText"/>
      </w:pPr>
      <w:r>
        <w:t xml:space="preserve"> Chairman Tom Baugh gave a financial and building update on the DDS building. </w:t>
      </w:r>
      <w:r w:rsidR="006D2FF4">
        <w:t xml:space="preserve"> The building should </w:t>
      </w:r>
      <w:proofErr w:type="gramStart"/>
      <w:r w:rsidR="006D2FF4">
        <w:t>be finished</w:t>
      </w:r>
      <w:proofErr w:type="gramEnd"/>
      <w:r w:rsidR="006D2FF4">
        <w:t xml:space="preserve"> and ready to occupy by the middle of November 2023 but pushing for the end of October beginning of November. Mrs. Joyce White and Kevin Brown had a call with Project Total Package on September 7, </w:t>
      </w:r>
      <w:r w:rsidR="00651390">
        <w:lastRenderedPageBreak/>
        <w:t>2023,</w:t>
      </w:r>
      <w:r w:rsidR="006D2FF4">
        <w:t xml:space="preserve"> </w:t>
      </w:r>
      <w:r w:rsidR="00FE3A72">
        <w:t>about</w:t>
      </w:r>
      <w:r w:rsidR="006D2FF4">
        <w:t xml:space="preserve"> the covenants for Indian Springs. They have a revised copy of the covenants t</w:t>
      </w:r>
      <w:r w:rsidR="00166998">
        <w:t>hat Project Total Package has agreed to</w:t>
      </w:r>
      <w:r w:rsidR="006D2FF4">
        <w:t>.</w:t>
      </w:r>
      <w:r w:rsidR="00166998">
        <w:t xml:space="preserve">  </w:t>
      </w:r>
      <w:r w:rsidR="006D2FF4">
        <w:t xml:space="preserve"> </w:t>
      </w:r>
    </w:p>
    <w:p w14:paraId="4B5FBF3C" w14:textId="77777777" w:rsidR="006D2FF4" w:rsidRDefault="006D2FF4">
      <w:pPr>
        <w:pStyle w:val="BodyText"/>
      </w:pPr>
    </w:p>
    <w:p w14:paraId="0CD86BCA" w14:textId="1AD6EA59" w:rsidR="006D2FF4" w:rsidRPr="00717D8B" w:rsidRDefault="006D2FF4">
      <w:pPr>
        <w:pStyle w:val="BodyText"/>
      </w:pPr>
      <w:r>
        <w:t xml:space="preserve">Chairman Tom Baugh called for a </w:t>
      </w:r>
      <w:bookmarkStart w:id="6" w:name="_Hlk145400772"/>
      <w:r>
        <w:t>motion approving Chairman Tom Baugh and Mrs. Joyce White to accept covenants on behalf of the DAOMC under the advisement of legal counsel</w:t>
      </w:r>
      <w:bookmarkEnd w:id="6"/>
      <w:r>
        <w:t xml:space="preserve">. Mr. Greg Head made a motion approving Chairman Tom Baugh and Mrs. Joyce White to accept covenants on behalf of the DAOMC under the advisement of legal counsel. Greg Goolsby seconded the motion. The motion passed unanimously. </w:t>
      </w:r>
    </w:p>
    <w:p w14:paraId="33DC885B" w14:textId="2E67E280" w:rsidR="009C0F1D" w:rsidRDefault="009C0F1D">
      <w:pPr>
        <w:pStyle w:val="BodyText"/>
        <w:rPr>
          <w:b/>
          <w:sz w:val="13"/>
        </w:rPr>
      </w:pPr>
    </w:p>
    <w:p w14:paraId="6269215D" w14:textId="77777777" w:rsidR="009C0F1D" w:rsidRDefault="009C0F1D">
      <w:pPr>
        <w:pStyle w:val="BodyText"/>
        <w:rPr>
          <w:b/>
          <w:sz w:val="13"/>
        </w:rPr>
      </w:pPr>
    </w:p>
    <w:p w14:paraId="0AC59B3E" w14:textId="34BAECAC" w:rsidR="00766B27" w:rsidRPr="00705E53" w:rsidRDefault="008465C5" w:rsidP="00D1534F">
      <w:pPr>
        <w:rPr>
          <w:b/>
          <w:bCs/>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0F2D6EBC" w14:textId="4E6EA292" w:rsidR="00D931C1" w:rsidRDefault="00CD36BD" w:rsidP="006D2FF4">
      <w:pPr>
        <w:pStyle w:val="BodyText"/>
        <w:spacing w:before="5"/>
      </w:pPr>
      <w:r>
        <w:t xml:space="preserve">Mrs. Joyce White informed the Board </w:t>
      </w:r>
      <w:r w:rsidR="006D2FF4">
        <w:t xml:space="preserve">that she has had </w:t>
      </w:r>
      <w:proofErr w:type="gramStart"/>
      <w:r w:rsidR="006D2FF4">
        <w:t>several</w:t>
      </w:r>
      <w:proofErr w:type="gramEnd"/>
      <w:r w:rsidR="006D2FF4">
        <w:t xml:space="preserve"> meetings with DDS via conference call and on the ground at the new facility. </w:t>
      </w:r>
      <w:r w:rsidR="00166998">
        <w:t xml:space="preserve"> Director</w:t>
      </w:r>
      <w:r w:rsidR="00D931C1">
        <w:t xml:space="preserve"> White would like to discuss a communications plan for the DAOMC</w:t>
      </w:r>
      <w:r w:rsidR="00166998">
        <w:t xml:space="preserve"> so that when a new project and Purchase Sale Agreement has </w:t>
      </w:r>
      <w:proofErr w:type="gramStart"/>
      <w:r w:rsidR="00166998">
        <w:t>been signed</w:t>
      </w:r>
      <w:proofErr w:type="gramEnd"/>
      <w:r w:rsidR="00166998">
        <w:t>, the Authority has an effective way to announce and get as much publicity as possible.</w:t>
      </w:r>
      <w:r w:rsidR="00331CD5">
        <w:t xml:space="preserve">  She went over </w:t>
      </w:r>
      <w:r w:rsidR="00651390">
        <w:t>the publicity</w:t>
      </w:r>
      <w:r w:rsidR="00331CD5">
        <w:t xml:space="preserve"> the Authority received from</w:t>
      </w:r>
      <w:r w:rsidR="00247364">
        <w:t xml:space="preserve"> the Chick-fil-A announcement.</w:t>
      </w:r>
      <w:r w:rsidR="00166998">
        <w:t xml:space="preserve">   Director</w:t>
      </w:r>
      <w:r w:rsidR="00D931C1">
        <w:t xml:space="preserve"> White attended a two-day ACT workforce bootcamp</w:t>
      </w:r>
      <w:r w:rsidR="00166998">
        <w:t xml:space="preserve"> and </w:t>
      </w:r>
      <w:proofErr w:type="gramStart"/>
      <w:r w:rsidR="00166998">
        <w:t>has</w:t>
      </w:r>
      <w:proofErr w:type="gramEnd"/>
      <w:r w:rsidR="00166998">
        <w:t xml:space="preserve"> a meeting with</w:t>
      </w:r>
      <w:r w:rsidR="00D931C1">
        <w:t xml:space="preserve"> Dr. Becky Brown and Superintendent Jim Finch</w:t>
      </w:r>
      <w:proofErr w:type="gramStart"/>
      <w:r w:rsidR="00D931C1">
        <w:t xml:space="preserve">. </w:t>
      </w:r>
      <w:r w:rsidR="00166998">
        <w:t xml:space="preserve"> </w:t>
      </w:r>
      <w:proofErr w:type="gramEnd"/>
      <w:r w:rsidR="00166998">
        <w:t xml:space="preserve">Director </w:t>
      </w:r>
      <w:r w:rsidR="00D931C1">
        <w:t>White has met with the Middle GA Economic Alliance the last three Fridays and will present to project leaders from G</w:t>
      </w:r>
      <w:r w:rsidR="00331CD5">
        <w:t>eorgia</w:t>
      </w:r>
      <w:r w:rsidR="00D931C1">
        <w:t xml:space="preserve"> Power, ECG and </w:t>
      </w:r>
      <w:r w:rsidR="00331CD5">
        <w:t xml:space="preserve">the Georgia Department of </w:t>
      </w:r>
      <w:r w:rsidR="00D931C1">
        <w:t>Economic</w:t>
      </w:r>
      <w:r w:rsidR="00331CD5">
        <w:t xml:space="preserve"> Development</w:t>
      </w:r>
      <w:r w:rsidR="00D931C1">
        <w:t xml:space="preserve"> this Thursday. </w:t>
      </w:r>
      <w:r w:rsidR="00331CD5">
        <w:t>Director</w:t>
      </w:r>
      <w:r w:rsidR="00D931C1">
        <w:t xml:space="preserve"> White will meet with </w:t>
      </w:r>
      <w:r w:rsidR="00331CD5">
        <w:t xml:space="preserve">the County </w:t>
      </w:r>
      <w:r w:rsidR="00D931C1">
        <w:t>grant writer Tammy Selman</w:t>
      </w:r>
      <w:r w:rsidR="00331CD5">
        <w:t xml:space="preserve"> on Tuesday</w:t>
      </w:r>
      <w:r w:rsidR="00D931C1">
        <w:t xml:space="preserve">. Mrs. Sabrina Hughes, Externship Program Director, has asked </w:t>
      </w:r>
      <w:r w:rsidR="00166998">
        <w:t>Director</w:t>
      </w:r>
      <w:r w:rsidR="00D931C1">
        <w:t xml:space="preserve"> White to do another externship day on January 4, 2024. </w:t>
      </w:r>
      <w:r w:rsidR="00331CD5">
        <w:t xml:space="preserve">Director </w:t>
      </w:r>
      <w:r w:rsidR="00D931C1">
        <w:t>White</w:t>
      </w:r>
      <w:r w:rsidR="00166998">
        <w:t>, at the request of Commission Chair</w:t>
      </w:r>
      <w:r w:rsidR="00247364">
        <w:t>man</w:t>
      </w:r>
      <w:r w:rsidR="00166998">
        <w:t xml:space="preserve"> Tapley and Commissione</w:t>
      </w:r>
      <w:r w:rsidR="00331CD5">
        <w:t>r</w:t>
      </w:r>
      <w:r w:rsidR="00247364">
        <w:t xml:space="preserve"> Eddie Rowland</w:t>
      </w:r>
      <w:r w:rsidR="00D931C1">
        <w:t xml:space="preserve"> has an upcoming meeting with Tyler Harper to discuss </w:t>
      </w:r>
      <w:r w:rsidR="00166998">
        <w:t>a new Agri-Center for Monroe Coun</w:t>
      </w:r>
      <w:r w:rsidR="00247364">
        <w:t>t</w:t>
      </w:r>
      <w:r w:rsidR="00166998">
        <w:t>y</w:t>
      </w:r>
      <w:proofErr w:type="gramStart"/>
      <w:r w:rsidR="00247364">
        <w:t xml:space="preserve">.  </w:t>
      </w:r>
      <w:proofErr w:type="gramEnd"/>
      <w:r w:rsidR="00247364">
        <w:t>She</w:t>
      </w:r>
      <w:r w:rsidR="00D931C1">
        <w:t xml:space="preserve"> will</w:t>
      </w:r>
      <w:r w:rsidR="00247364">
        <w:t xml:space="preserve"> also</w:t>
      </w:r>
      <w:r w:rsidR="00D931C1">
        <w:t xml:space="preserve"> attend Governor Kemps Workforce Day </w:t>
      </w:r>
      <w:r w:rsidR="00247364">
        <w:t>on October 5, 2023</w:t>
      </w:r>
      <w:r w:rsidR="00D931C1">
        <w:t xml:space="preserve">. </w:t>
      </w:r>
    </w:p>
    <w:p w14:paraId="287826E0" w14:textId="77777777" w:rsidR="00D931C1" w:rsidRDefault="00D931C1" w:rsidP="006D2FF4">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178CDD5" w14:textId="09FA2397" w:rsidR="0045041C" w:rsidRDefault="0045041C" w:rsidP="0045041C">
      <w:pPr>
        <w:pStyle w:val="BodyText"/>
        <w:ind w:right="444"/>
      </w:pPr>
    </w:p>
    <w:p w14:paraId="0130D041" w14:textId="2D9BD977" w:rsidR="00E94596" w:rsidRDefault="00E94596" w:rsidP="00E94596">
      <w:pPr>
        <w:pStyle w:val="BodyText"/>
        <w:spacing w:before="91"/>
        <w:ind w:left="120" w:right="823"/>
      </w:pPr>
      <w:r>
        <w:t xml:space="preserve">Chairman Tom Baugh called for a motion to enter Executive Session. Mr. </w:t>
      </w:r>
      <w:r w:rsidR="00D931C1">
        <w:t>W</w:t>
      </w:r>
      <w:r w:rsidR="00130600">
        <w:t>endell Horne</w:t>
      </w:r>
      <w:r>
        <w:t xml:space="preserve"> made a motion to enter Executive Session. Mr. </w:t>
      </w:r>
      <w:r w:rsidR="00D931C1">
        <w:t>Phil Ham</w:t>
      </w:r>
      <w:r>
        <w:t xml:space="preserve"> seconded the motion. The motion passed unanimously. </w:t>
      </w:r>
    </w:p>
    <w:p w14:paraId="36AB2C3C" w14:textId="768DCD5B" w:rsidR="002E785E" w:rsidRDefault="002E785E" w:rsidP="002E785E">
      <w:pPr>
        <w:pStyle w:val="BodyText"/>
        <w:spacing w:before="91"/>
        <w:ind w:left="120" w:right="823"/>
      </w:pPr>
      <w:r>
        <w:t xml:space="preserve">Chairman Tom Baugh called for a motion to exit Executive Session. Mr. </w:t>
      </w:r>
      <w:r w:rsidR="00130600">
        <w:t xml:space="preserve">Greg Tapley </w:t>
      </w:r>
      <w:r>
        <w:t>made a motion to e</w:t>
      </w:r>
      <w:r w:rsidR="00130600">
        <w:t>xit</w:t>
      </w:r>
      <w:r>
        <w:t xml:space="preserve"> Executive Session. Mr. </w:t>
      </w:r>
      <w:r w:rsidR="00130600">
        <w:t>Greg Head</w:t>
      </w:r>
      <w:r>
        <w:t xml:space="preserve"> seconded the motion. The motion passed unanimously. </w:t>
      </w:r>
    </w:p>
    <w:p w14:paraId="3F53C3B0" w14:textId="70BAC286" w:rsidR="002E785E" w:rsidRDefault="00795F13" w:rsidP="00E94596">
      <w:pPr>
        <w:pStyle w:val="BodyText"/>
        <w:spacing w:before="91"/>
        <w:ind w:left="120" w:right="823"/>
      </w:pPr>
      <w:r>
        <w:t>Chairman Tom Baugh called for a m</w:t>
      </w:r>
      <w:r w:rsidR="00130600">
        <w:t xml:space="preserve">otion to extend Mrs. Joyce White’s current contract and a $20K bonus. </w:t>
      </w:r>
      <w:r>
        <w:t xml:space="preserve">Mr. Greg Goolsby made a motion to extend Mrs. Joyce White’s current contract and a $20K bonus. Mr. Craig Craddock seconded the motion. The motion passed unanimously. </w:t>
      </w:r>
    </w:p>
    <w:p w14:paraId="2222DFF6" w14:textId="48B20D9A" w:rsidR="00C92EDB" w:rsidRPr="00611CF5" w:rsidRDefault="00C92EDB" w:rsidP="0045041C">
      <w:pPr>
        <w:pStyle w:val="BodyText"/>
        <w:ind w:right="444"/>
        <w:rPr>
          <w:b/>
          <w:bCs/>
          <w:u w:val="single"/>
        </w:rPr>
      </w:pPr>
    </w:p>
    <w:p w14:paraId="77389BAA" w14:textId="20D28DC7" w:rsidR="00460A4A" w:rsidRDefault="00CD36BD" w:rsidP="00AC63A2">
      <w:pPr>
        <w:pStyle w:val="Heading1"/>
        <w:ind w:left="0"/>
        <w:rPr>
          <w:u w:val="thick"/>
        </w:rPr>
      </w:pPr>
      <w:bookmarkStart w:id="7" w:name="Other_Business"/>
      <w:bookmarkEnd w:id="7"/>
      <w:r>
        <w:rPr>
          <w:u w:val="thick"/>
        </w:rPr>
        <w:t xml:space="preserve"> </w:t>
      </w:r>
      <w:r w:rsidR="0033694A">
        <w:rPr>
          <w:u w:val="thick"/>
        </w:rPr>
        <w:t>Ot</w:t>
      </w:r>
      <w:r w:rsidR="000F61D4">
        <w:rPr>
          <w:u w:val="thick"/>
        </w:rPr>
        <w:t>her Business</w:t>
      </w:r>
    </w:p>
    <w:p w14:paraId="3571A9DF" w14:textId="51D597C1" w:rsidR="005A42FC" w:rsidRDefault="005A42FC" w:rsidP="00AC63A2">
      <w:pPr>
        <w:pStyle w:val="Heading1"/>
        <w:ind w:left="0"/>
      </w:pPr>
    </w:p>
    <w:p w14:paraId="2BB87CAC" w14:textId="6244B8BB" w:rsidR="00766B27" w:rsidRDefault="002E785E" w:rsidP="004D3FDB">
      <w:pPr>
        <w:pStyle w:val="Heading1"/>
        <w:ind w:left="0"/>
        <w:rPr>
          <w:u w:val="none"/>
        </w:rPr>
      </w:pPr>
      <w:r>
        <w:rPr>
          <w:b w:val="0"/>
          <w:bCs w:val="0"/>
          <w:u w:val="none"/>
        </w:rPr>
        <w:t xml:space="preserve"> </w:t>
      </w:r>
      <w:bookmarkStart w:id="8" w:name="Adjournment"/>
      <w:bookmarkEnd w:id="8"/>
      <w:r w:rsidR="000F61D4">
        <w:rPr>
          <w:u w:val="thick"/>
        </w:rPr>
        <w:t>Adjournment</w:t>
      </w:r>
    </w:p>
    <w:p w14:paraId="5F93A0C8" w14:textId="77777777" w:rsidR="00766B27" w:rsidRDefault="00766B27">
      <w:pPr>
        <w:pStyle w:val="BodyText"/>
        <w:spacing w:before="10"/>
        <w:rPr>
          <w:b/>
          <w:sz w:val="13"/>
        </w:rPr>
      </w:pPr>
    </w:p>
    <w:p w14:paraId="3D8C11BE" w14:textId="55C1A19A" w:rsidR="00766B27" w:rsidRDefault="005A42FC">
      <w:pPr>
        <w:pStyle w:val="BodyText"/>
        <w:spacing w:before="92"/>
        <w:ind w:left="120"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130600">
        <w:t>29</w:t>
      </w:r>
      <w:r w:rsidR="00460A4A">
        <w:t xml:space="preserve"> </w:t>
      </w:r>
      <w:r w:rsidR="000F61D4">
        <w:t>a.m. Mr.</w:t>
      </w:r>
      <w:r w:rsidR="008B5CB9">
        <w:t xml:space="preserve"> </w:t>
      </w:r>
      <w:r w:rsidR="006B334B">
        <w:t>Phi</w:t>
      </w:r>
      <w:r w:rsidR="00130600">
        <w:t>l Ham</w:t>
      </w:r>
      <w:r w:rsidR="000F61D4">
        <w:t xml:space="preserve"> made a motion to adjourn. Mr</w:t>
      </w:r>
      <w:r w:rsidR="00460A4A">
        <w:t xml:space="preserve">. </w:t>
      </w:r>
      <w:r w:rsidR="006B334B">
        <w:t>Wendell Horne</w:t>
      </w:r>
      <w:r w:rsidR="003D63A2">
        <w:t xml:space="preserve"> </w:t>
      </w:r>
      <w:r w:rsidR="000F61D4">
        <w:t>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1824D7F3" w:rsidR="00766B27" w:rsidRDefault="00705E53">
      <w:pPr>
        <w:pStyle w:val="BodyText"/>
        <w:ind w:left="120" w:right="7302"/>
      </w:pPr>
      <w:r>
        <w:t>Brandy Boynton</w:t>
      </w:r>
    </w:p>
    <w:p w14:paraId="102C450E" w14:textId="654ADDB6" w:rsidR="00247364" w:rsidRDefault="00247364">
      <w:pPr>
        <w:pStyle w:val="BodyText"/>
        <w:ind w:left="120" w:right="7302"/>
      </w:pPr>
      <w:r>
        <w:t>Joyce White</w:t>
      </w:r>
    </w:p>
    <w:p w14:paraId="207CCC14" w14:textId="77777777" w:rsidR="00247364" w:rsidRDefault="00247364">
      <w:pPr>
        <w:pStyle w:val="BodyText"/>
        <w:ind w:left="120" w:right="7302"/>
      </w:pPr>
    </w:p>
    <w:sectPr w:rsidR="00247364">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A73"/>
    <w:rsid w:val="00044EF0"/>
    <w:rsid w:val="00085756"/>
    <w:rsid w:val="00096CAF"/>
    <w:rsid w:val="000C7480"/>
    <w:rsid w:val="000E171E"/>
    <w:rsid w:val="000F61D4"/>
    <w:rsid w:val="00103C20"/>
    <w:rsid w:val="00130600"/>
    <w:rsid w:val="00135B9A"/>
    <w:rsid w:val="001540C1"/>
    <w:rsid w:val="00161F9D"/>
    <w:rsid w:val="00166998"/>
    <w:rsid w:val="00176C14"/>
    <w:rsid w:val="00177DFC"/>
    <w:rsid w:val="001A46C4"/>
    <w:rsid w:val="001B02B0"/>
    <w:rsid w:val="001B2291"/>
    <w:rsid w:val="001C5448"/>
    <w:rsid w:val="001C5CFE"/>
    <w:rsid w:val="001C6EDA"/>
    <w:rsid w:val="001D1E08"/>
    <w:rsid w:val="001D5824"/>
    <w:rsid w:val="001E070F"/>
    <w:rsid w:val="001E14F3"/>
    <w:rsid w:val="001E1CED"/>
    <w:rsid w:val="001E6837"/>
    <w:rsid w:val="00203D18"/>
    <w:rsid w:val="002133A2"/>
    <w:rsid w:val="00224AB2"/>
    <w:rsid w:val="00247364"/>
    <w:rsid w:val="00250EBF"/>
    <w:rsid w:val="00262B9A"/>
    <w:rsid w:val="0026304E"/>
    <w:rsid w:val="00273859"/>
    <w:rsid w:val="0029158A"/>
    <w:rsid w:val="002C2FA2"/>
    <w:rsid w:val="002E5053"/>
    <w:rsid w:val="002E785E"/>
    <w:rsid w:val="002F3C29"/>
    <w:rsid w:val="00331CD5"/>
    <w:rsid w:val="0033694A"/>
    <w:rsid w:val="00350084"/>
    <w:rsid w:val="0035626A"/>
    <w:rsid w:val="00362FA1"/>
    <w:rsid w:val="00366B14"/>
    <w:rsid w:val="00381792"/>
    <w:rsid w:val="003A1BFE"/>
    <w:rsid w:val="003C74F7"/>
    <w:rsid w:val="003D63A2"/>
    <w:rsid w:val="003F4D75"/>
    <w:rsid w:val="003F65FE"/>
    <w:rsid w:val="004069B5"/>
    <w:rsid w:val="00412D5C"/>
    <w:rsid w:val="00413727"/>
    <w:rsid w:val="00424D88"/>
    <w:rsid w:val="00442C20"/>
    <w:rsid w:val="00447D8C"/>
    <w:rsid w:val="0045041C"/>
    <w:rsid w:val="004607F4"/>
    <w:rsid w:val="00460A4A"/>
    <w:rsid w:val="00466F6D"/>
    <w:rsid w:val="00470925"/>
    <w:rsid w:val="0047216C"/>
    <w:rsid w:val="00482395"/>
    <w:rsid w:val="00484720"/>
    <w:rsid w:val="00494E0D"/>
    <w:rsid w:val="004A5588"/>
    <w:rsid w:val="004C51AC"/>
    <w:rsid w:val="004D3C4E"/>
    <w:rsid w:val="004D3FDB"/>
    <w:rsid w:val="004F1B75"/>
    <w:rsid w:val="00531E45"/>
    <w:rsid w:val="00536F87"/>
    <w:rsid w:val="00537483"/>
    <w:rsid w:val="005548C8"/>
    <w:rsid w:val="005A2A0D"/>
    <w:rsid w:val="005A42FC"/>
    <w:rsid w:val="005A790D"/>
    <w:rsid w:val="005B3D73"/>
    <w:rsid w:val="005E6C42"/>
    <w:rsid w:val="005F1E34"/>
    <w:rsid w:val="00611CF5"/>
    <w:rsid w:val="006332A5"/>
    <w:rsid w:val="00651390"/>
    <w:rsid w:val="00654D0E"/>
    <w:rsid w:val="00666595"/>
    <w:rsid w:val="006849A6"/>
    <w:rsid w:val="006B2EC0"/>
    <w:rsid w:val="006B334B"/>
    <w:rsid w:val="006D2FF4"/>
    <w:rsid w:val="006E3561"/>
    <w:rsid w:val="006F3FB9"/>
    <w:rsid w:val="006F4A75"/>
    <w:rsid w:val="0070017C"/>
    <w:rsid w:val="00705E53"/>
    <w:rsid w:val="007066DD"/>
    <w:rsid w:val="00717D8B"/>
    <w:rsid w:val="00723AE9"/>
    <w:rsid w:val="007276C6"/>
    <w:rsid w:val="007302CF"/>
    <w:rsid w:val="00734ADB"/>
    <w:rsid w:val="0074195E"/>
    <w:rsid w:val="007514D3"/>
    <w:rsid w:val="00766B27"/>
    <w:rsid w:val="007803EE"/>
    <w:rsid w:val="00795F13"/>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3EB2"/>
    <w:rsid w:val="00897D1A"/>
    <w:rsid w:val="008A1A63"/>
    <w:rsid w:val="008A2C92"/>
    <w:rsid w:val="008B5CB9"/>
    <w:rsid w:val="008C0BB0"/>
    <w:rsid w:val="008C0FD0"/>
    <w:rsid w:val="008C1184"/>
    <w:rsid w:val="008D2004"/>
    <w:rsid w:val="00941BA5"/>
    <w:rsid w:val="00944787"/>
    <w:rsid w:val="0095607C"/>
    <w:rsid w:val="009A1489"/>
    <w:rsid w:val="009A21C9"/>
    <w:rsid w:val="009C0F1D"/>
    <w:rsid w:val="009E224A"/>
    <w:rsid w:val="00A20908"/>
    <w:rsid w:val="00A24014"/>
    <w:rsid w:val="00A403CE"/>
    <w:rsid w:val="00A52112"/>
    <w:rsid w:val="00A73C37"/>
    <w:rsid w:val="00A81E50"/>
    <w:rsid w:val="00A82B7A"/>
    <w:rsid w:val="00A87C0C"/>
    <w:rsid w:val="00A91A94"/>
    <w:rsid w:val="00AA12E5"/>
    <w:rsid w:val="00AA4AD7"/>
    <w:rsid w:val="00AC0C5D"/>
    <w:rsid w:val="00AC4E89"/>
    <w:rsid w:val="00AC63A2"/>
    <w:rsid w:val="00AC6A80"/>
    <w:rsid w:val="00AD742F"/>
    <w:rsid w:val="00AE37A3"/>
    <w:rsid w:val="00AF11C5"/>
    <w:rsid w:val="00AF7129"/>
    <w:rsid w:val="00B23264"/>
    <w:rsid w:val="00B6451E"/>
    <w:rsid w:val="00B85DFF"/>
    <w:rsid w:val="00B93CFE"/>
    <w:rsid w:val="00BA6A03"/>
    <w:rsid w:val="00BB1C60"/>
    <w:rsid w:val="00BC4DF9"/>
    <w:rsid w:val="00BC6A5B"/>
    <w:rsid w:val="00BE071D"/>
    <w:rsid w:val="00BF22E5"/>
    <w:rsid w:val="00BF5122"/>
    <w:rsid w:val="00BF7F17"/>
    <w:rsid w:val="00C17BB4"/>
    <w:rsid w:val="00C876B4"/>
    <w:rsid w:val="00C92275"/>
    <w:rsid w:val="00C92EDB"/>
    <w:rsid w:val="00CC00FE"/>
    <w:rsid w:val="00CD1248"/>
    <w:rsid w:val="00CD36BD"/>
    <w:rsid w:val="00CF13E7"/>
    <w:rsid w:val="00D00C3F"/>
    <w:rsid w:val="00D06A7A"/>
    <w:rsid w:val="00D1534F"/>
    <w:rsid w:val="00D168AE"/>
    <w:rsid w:val="00D55B5A"/>
    <w:rsid w:val="00D60D97"/>
    <w:rsid w:val="00D64984"/>
    <w:rsid w:val="00D752B2"/>
    <w:rsid w:val="00D87EA1"/>
    <w:rsid w:val="00D92AD1"/>
    <w:rsid w:val="00D931C1"/>
    <w:rsid w:val="00DA03DC"/>
    <w:rsid w:val="00DA4B13"/>
    <w:rsid w:val="00DC7822"/>
    <w:rsid w:val="00E04C38"/>
    <w:rsid w:val="00E24A48"/>
    <w:rsid w:val="00E50EF5"/>
    <w:rsid w:val="00E61F6A"/>
    <w:rsid w:val="00E71919"/>
    <w:rsid w:val="00E75D2A"/>
    <w:rsid w:val="00E94596"/>
    <w:rsid w:val="00EA5BCB"/>
    <w:rsid w:val="00EB2CEE"/>
    <w:rsid w:val="00EB6424"/>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956B8"/>
    <w:rsid w:val="00FA08A3"/>
    <w:rsid w:val="00FC1621"/>
    <w:rsid w:val="00FD780D"/>
    <w:rsid w:val="00FE3A72"/>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Joyce White - DAOMC</cp:lastModifiedBy>
  <cp:revision>8</cp:revision>
  <dcterms:created xsi:type="dcterms:W3CDTF">2023-09-21T15:02:00Z</dcterms:created>
  <dcterms:modified xsi:type="dcterms:W3CDTF">2023-10-09T15:51:00Z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